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53" w:rsidRDefault="00C1288F" w:rsidP="00B61DB7">
      <w:pPr>
        <w:jc w:val="both"/>
        <w:rPr>
          <w:sz w:val="36"/>
        </w:rPr>
      </w:pPr>
      <w:r>
        <w:rPr>
          <w:sz w:val="36"/>
        </w:rPr>
        <w:t>Rapport</w:t>
      </w:r>
      <w:r w:rsidR="00422955">
        <w:rPr>
          <w:sz w:val="36"/>
        </w:rPr>
        <w:t xml:space="preserve"> </w:t>
      </w:r>
      <w:r w:rsidR="000C5309" w:rsidRPr="00522753">
        <w:rPr>
          <w:sz w:val="36"/>
        </w:rPr>
        <w:t xml:space="preserve"> moral et d’activités PSF Rhône</w:t>
      </w:r>
      <w:r w:rsidR="000C5309">
        <w:rPr>
          <w:sz w:val="36"/>
        </w:rPr>
        <w:t>-</w:t>
      </w:r>
      <w:r w:rsidR="00FC16C1">
        <w:rPr>
          <w:sz w:val="36"/>
        </w:rPr>
        <w:t xml:space="preserve">Alpes </w:t>
      </w:r>
      <w:r w:rsidR="00AE5653">
        <w:rPr>
          <w:sz w:val="36"/>
        </w:rPr>
        <w:t xml:space="preserve">année </w:t>
      </w:r>
      <w:r w:rsidR="00FC16C1">
        <w:rPr>
          <w:sz w:val="36"/>
        </w:rPr>
        <w:t>2013</w:t>
      </w:r>
    </w:p>
    <w:p w:rsidR="00522753" w:rsidRDefault="00522753" w:rsidP="00B61DB7">
      <w:pPr>
        <w:jc w:val="both"/>
        <w:rPr>
          <w:sz w:val="36"/>
        </w:rPr>
      </w:pPr>
    </w:p>
    <w:p w:rsidR="00522753" w:rsidRPr="000E7E23" w:rsidRDefault="007A5FF9" w:rsidP="00B61DB7">
      <w:pPr>
        <w:jc w:val="both"/>
        <w:rPr>
          <w:sz w:val="28"/>
          <w:szCs w:val="28"/>
        </w:rPr>
      </w:pPr>
      <w:r>
        <w:rPr>
          <w:sz w:val="28"/>
          <w:szCs w:val="28"/>
        </w:rPr>
        <w:t>L’année 2013 a vu les activités de PSF Rhône</w:t>
      </w:r>
      <w:r w:rsidR="00AE5653">
        <w:rPr>
          <w:sz w:val="28"/>
          <w:szCs w:val="28"/>
        </w:rPr>
        <w:t>-A</w:t>
      </w:r>
      <w:r>
        <w:rPr>
          <w:sz w:val="28"/>
          <w:szCs w:val="28"/>
        </w:rPr>
        <w:t xml:space="preserve">lpes se poursuivent à la fois sur le terrain au Burkina par l’intermédiaire des salariés de PSF </w:t>
      </w:r>
      <w:r w:rsidR="00DC3CAC">
        <w:rPr>
          <w:sz w:val="28"/>
          <w:szCs w:val="28"/>
        </w:rPr>
        <w:t>au sein de l’association Ammie et au niveau du conseil d’administration dans la</w:t>
      </w:r>
      <w:r w:rsidR="00AE5653">
        <w:rPr>
          <w:sz w:val="28"/>
          <w:szCs w:val="28"/>
        </w:rPr>
        <w:t xml:space="preserve"> réflexion sur les objectifs à consolider concernant toujours</w:t>
      </w:r>
      <w:r w:rsidR="00DC3CAC">
        <w:rPr>
          <w:sz w:val="28"/>
          <w:szCs w:val="28"/>
        </w:rPr>
        <w:t xml:space="preserve"> la santé communau</w:t>
      </w:r>
      <w:r w:rsidR="00AE5653">
        <w:rPr>
          <w:sz w:val="28"/>
          <w:szCs w:val="28"/>
        </w:rPr>
        <w:t xml:space="preserve">taire auprès des populations du département de OULA </w:t>
      </w:r>
      <w:r w:rsidR="00DC3CAC">
        <w:rPr>
          <w:sz w:val="28"/>
          <w:szCs w:val="28"/>
        </w:rPr>
        <w:t>et aussi au niveau du centre de dépist</w:t>
      </w:r>
      <w:r w:rsidR="00AE5653">
        <w:rPr>
          <w:sz w:val="28"/>
          <w:szCs w:val="28"/>
        </w:rPr>
        <w:t>age anonyme du VIH à Ouahigouya</w:t>
      </w:r>
      <w:r w:rsidR="00DC3CAC">
        <w:rPr>
          <w:sz w:val="28"/>
          <w:szCs w:val="28"/>
        </w:rPr>
        <w:t>.</w:t>
      </w:r>
    </w:p>
    <w:p w:rsidR="00360A13" w:rsidRPr="000E7E23" w:rsidRDefault="000C5309" w:rsidP="00B61DB7">
      <w:pPr>
        <w:jc w:val="both"/>
        <w:rPr>
          <w:sz w:val="28"/>
          <w:szCs w:val="28"/>
        </w:rPr>
      </w:pPr>
      <w:r w:rsidRPr="000E7E23">
        <w:rPr>
          <w:sz w:val="28"/>
          <w:szCs w:val="28"/>
        </w:rPr>
        <w:t>La recherche des financements reste un élément prioritaire pour augmenter nos fonds propres puisque les subventions institutionnelles sont très minces. Il faut assurer le salaires de trois personnes et l’indemnité du coordinateur, tous burkinabés</w:t>
      </w:r>
      <w:r w:rsidR="00AE5653">
        <w:rPr>
          <w:sz w:val="28"/>
          <w:szCs w:val="28"/>
        </w:rPr>
        <w:t>,</w:t>
      </w:r>
      <w:r w:rsidRPr="000E7E23">
        <w:rPr>
          <w:sz w:val="28"/>
          <w:szCs w:val="28"/>
        </w:rPr>
        <w:t xml:space="preserve"> pour le suivi du programme que nous avons continué autant sur la partie propre au programme PSF</w:t>
      </w:r>
      <w:r w:rsidR="00AE5653">
        <w:rPr>
          <w:sz w:val="28"/>
          <w:szCs w:val="28"/>
        </w:rPr>
        <w:t>/AMMIE </w:t>
      </w:r>
      <w:r w:rsidRPr="000E7E23">
        <w:rPr>
          <w:sz w:val="28"/>
          <w:szCs w:val="28"/>
        </w:rPr>
        <w:t>(</w:t>
      </w:r>
      <w:r w:rsidR="00857988">
        <w:rPr>
          <w:sz w:val="28"/>
          <w:szCs w:val="28"/>
        </w:rPr>
        <w:t xml:space="preserve">en particulier la malnutrition) </w:t>
      </w:r>
      <w:r w:rsidRPr="000E7E23">
        <w:rPr>
          <w:sz w:val="28"/>
          <w:szCs w:val="28"/>
        </w:rPr>
        <w:t xml:space="preserve">que celui qui nous est confié par le Ministère de la Santé du Burkina Faso en tant qu’OBC-E </w:t>
      </w:r>
      <w:r w:rsidR="00FE5A18">
        <w:rPr>
          <w:sz w:val="28"/>
          <w:szCs w:val="28"/>
        </w:rPr>
        <w:t>(Organisation à base communautaire d’exécution)</w:t>
      </w:r>
      <w:r w:rsidRPr="000E7E23">
        <w:rPr>
          <w:sz w:val="28"/>
          <w:szCs w:val="28"/>
        </w:rPr>
        <w:t xml:space="preserve"> sur des actions de c</w:t>
      </w:r>
      <w:r w:rsidR="00857988">
        <w:rPr>
          <w:sz w:val="28"/>
          <w:szCs w:val="28"/>
        </w:rPr>
        <w:t xml:space="preserve">ontractualisation </w:t>
      </w:r>
      <w:r w:rsidR="00FE5A18">
        <w:rPr>
          <w:sz w:val="28"/>
          <w:szCs w:val="28"/>
        </w:rPr>
        <w:t>centrée</w:t>
      </w:r>
      <w:r w:rsidR="00857988">
        <w:rPr>
          <w:sz w:val="28"/>
          <w:szCs w:val="28"/>
        </w:rPr>
        <w:t>s</w:t>
      </w:r>
      <w:r w:rsidR="00FE5A18">
        <w:rPr>
          <w:sz w:val="28"/>
          <w:szCs w:val="28"/>
        </w:rPr>
        <w:t xml:space="preserve"> sur</w:t>
      </w:r>
      <w:r w:rsidRPr="000E7E23">
        <w:rPr>
          <w:sz w:val="28"/>
          <w:szCs w:val="28"/>
        </w:rPr>
        <w:t xml:space="preserve"> l</w:t>
      </w:r>
      <w:r w:rsidR="00FE5A18">
        <w:rPr>
          <w:sz w:val="28"/>
          <w:szCs w:val="28"/>
        </w:rPr>
        <w:t xml:space="preserve">a sensibilisation dans les 62 </w:t>
      </w:r>
      <w:r w:rsidRPr="000E7E23">
        <w:rPr>
          <w:sz w:val="28"/>
          <w:szCs w:val="28"/>
        </w:rPr>
        <w:t xml:space="preserve">villages du département de Oula </w:t>
      </w:r>
      <w:r w:rsidR="00FE5A18">
        <w:rPr>
          <w:sz w:val="28"/>
          <w:szCs w:val="28"/>
        </w:rPr>
        <w:t>et qui</w:t>
      </w:r>
      <w:r w:rsidRPr="000E7E23">
        <w:rPr>
          <w:sz w:val="28"/>
          <w:szCs w:val="28"/>
        </w:rPr>
        <w:t xml:space="preserve"> c</w:t>
      </w:r>
      <w:r w:rsidR="00FE5A18">
        <w:rPr>
          <w:sz w:val="28"/>
          <w:szCs w:val="28"/>
        </w:rPr>
        <w:t>oncerne</w:t>
      </w:r>
      <w:r w:rsidRPr="000E7E23">
        <w:rPr>
          <w:sz w:val="28"/>
          <w:szCs w:val="28"/>
        </w:rPr>
        <w:t> :</w:t>
      </w:r>
    </w:p>
    <w:p w:rsidR="00360A13" w:rsidRPr="000E7E23" w:rsidRDefault="000C5309" w:rsidP="00B61DB7">
      <w:pPr>
        <w:jc w:val="both"/>
        <w:rPr>
          <w:sz w:val="28"/>
          <w:szCs w:val="28"/>
        </w:rPr>
      </w:pPr>
      <w:r w:rsidRPr="000E7E23">
        <w:rPr>
          <w:sz w:val="28"/>
          <w:szCs w:val="28"/>
        </w:rPr>
        <w:t xml:space="preserve">   - les problèmes de nutrition des mères et des enfants, </w:t>
      </w:r>
    </w:p>
    <w:p w:rsidR="00360A13" w:rsidRPr="000E7E23" w:rsidRDefault="000C5309" w:rsidP="00B61DB7">
      <w:pPr>
        <w:jc w:val="both"/>
        <w:rPr>
          <w:sz w:val="28"/>
          <w:szCs w:val="28"/>
        </w:rPr>
      </w:pPr>
      <w:r w:rsidRPr="000E7E23">
        <w:rPr>
          <w:sz w:val="28"/>
          <w:szCs w:val="28"/>
        </w:rPr>
        <w:t xml:space="preserve">   - la vaccination, </w:t>
      </w:r>
    </w:p>
    <w:p w:rsidR="00360A13" w:rsidRPr="000E7E23" w:rsidRDefault="000C5309" w:rsidP="00B61DB7">
      <w:pPr>
        <w:jc w:val="both"/>
        <w:rPr>
          <w:sz w:val="28"/>
          <w:szCs w:val="28"/>
        </w:rPr>
      </w:pPr>
      <w:r w:rsidRPr="000E7E23">
        <w:rPr>
          <w:sz w:val="28"/>
          <w:szCs w:val="28"/>
        </w:rPr>
        <w:t xml:space="preserve">   - la fréquentation des structures sanitaires,</w:t>
      </w:r>
    </w:p>
    <w:p w:rsidR="00360A13" w:rsidRPr="000E7E23" w:rsidRDefault="000C5309" w:rsidP="00B61DB7">
      <w:pPr>
        <w:jc w:val="both"/>
        <w:rPr>
          <w:sz w:val="28"/>
          <w:szCs w:val="28"/>
        </w:rPr>
      </w:pPr>
      <w:r w:rsidRPr="000E7E23">
        <w:rPr>
          <w:sz w:val="28"/>
          <w:szCs w:val="28"/>
        </w:rPr>
        <w:t xml:space="preserve">   - le planning familial, </w:t>
      </w:r>
    </w:p>
    <w:p w:rsidR="00857988" w:rsidRDefault="00FE5A18" w:rsidP="00B61DB7">
      <w:pPr>
        <w:jc w:val="both"/>
        <w:rPr>
          <w:sz w:val="28"/>
          <w:szCs w:val="28"/>
        </w:rPr>
      </w:pPr>
      <w:r>
        <w:rPr>
          <w:sz w:val="28"/>
          <w:szCs w:val="28"/>
        </w:rPr>
        <w:t xml:space="preserve">   - </w:t>
      </w:r>
      <w:r w:rsidR="000C5309" w:rsidRPr="000E7E23">
        <w:rPr>
          <w:sz w:val="28"/>
          <w:szCs w:val="28"/>
        </w:rPr>
        <w:t xml:space="preserve">la lutte contre l’excision </w:t>
      </w:r>
      <w:r>
        <w:rPr>
          <w:sz w:val="28"/>
          <w:szCs w:val="28"/>
        </w:rPr>
        <w:t>en rappelant</w:t>
      </w:r>
      <w:r w:rsidR="000C5309" w:rsidRPr="000E7E23">
        <w:rPr>
          <w:sz w:val="28"/>
          <w:szCs w:val="28"/>
        </w:rPr>
        <w:t xml:space="preserve"> que dans cette zone plus de 60% des femmes sont excisées. </w:t>
      </w:r>
    </w:p>
    <w:p w:rsidR="00360A13" w:rsidRDefault="006A5896" w:rsidP="00B61DB7">
      <w:pPr>
        <w:jc w:val="both"/>
        <w:rPr>
          <w:sz w:val="28"/>
          <w:szCs w:val="28"/>
        </w:rPr>
      </w:pPr>
      <w:r>
        <w:rPr>
          <w:sz w:val="28"/>
          <w:szCs w:val="28"/>
        </w:rPr>
        <w:t xml:space="preserve"> </w:t>
      </w:r>
      <w:r w:rsidR="000C5309" w:rsidRPr="000E7E23">
        <w:rPr>
          <w:sz w:val="28"/>
          <w:szCs w:val="28"/>
        </w:rPr>
        <w:t xml:space="preserve">. Nous sommes </w:t>
      </w:r>
      <w:r w:rsidR="000C5309" w:rsidRPr="000E7E23">
        <w:rPr>
          <w:b/>
          <w:sz w:val="28"/>
          <w:szCs w:val="28"/>
        </w:rPr>
        <w:t>cette courroie de transmission</w:t>
      </w:r>
      <w:r w:rsidR="000C5309" w:rsidRPr="000E7E23">
        <w:rPr>
          <w:sz w:val="28"/>
          <w:szCs w:val="28"/>
        </w:rPr>
        <w:t xml:space="preserve"> entre la population et le ministère à travers ce </w:t>
      </w:r>
      <w:r w:rsidR="00857988">
        <w:rPr>
          <w:sz w:val="28"/>
          <w:szCs w:val="28"/>
        </w:rPr>
        <w:t xml:space="preserve">programme de sensibilisation et </w:t>
      </w:r>
      <w:r w:rsidR="000C5309" w:rsidRPr="000E7E23">
        <w:rPr>
          <w:sz w:val="28"/>
          <w:szCs w:val="28"/>
        </w:rPr>
        <w:t xml:space="preserve">rappelons que c’était </w:t>
      </w:r>
      <w:r w:rsidR="00360A13">
        <w:rPr>
          <w:sz w:val="28"/>
          <w:szCs w:val="28"/>
        </w:rPr>
        <w:t>la recommandation principale énoncée</w:t>
      </w:r>
      <w:r w:rsidR="000C5309" w:rsidRPr="000E7E23">
        <w:rPr>
          <w:sz w:val="28"/>
          <w:szCs w:val="28"/>
        </w:rPr>
        <w:t xml:space="preserve"> par l’évaluation </w:t>
      </w:r>
      <w:r w:rsidR="00857988">
        <w:rPr>
          <w:sz w:val="28"/>
          <w:szCs w:val="28"/>
        </w:rPr>
        <w:t xml:space="preserve">externe </w:t>
      </w:r>
      <w:r w:rsidR="000C5309" w:rsidRPr="000E7E23">
        <w:rPr>
          <w:sz w:val="28"/>
          <w:szCs w:val="28"/>
        </w:rPr>
        <w:t xml:space="preserve">du F3E. </w:t>
      </w:r>
    </w:p>
    <w:p w:rsidR="00360A13" w:rsidRPr="000E7E23" w:rsidRDefault="000C5309" w:rsidP="00B61DB7">
      <w:pPr>
        <w:jc w:val="both"/>
        <w:rPr>
          <w:sz w:val="28"/>
          <w:szCs w:val="28"/>
        </w:rPr>
      </w:pPr>
      <w:r>
        <w:rPr>
          <w:sz w:val="28"/>
          <w:szCs w:val="28"/>
        </w:rPr>
        <w:t>Le rôle de PSF OBC-E</w:t>
      </w:r>
      <w:r w:rsidR="006B41D0">
        <w:rPr>
          <w:sz w:val="28"/>
          <w:szCs w:val="28"/>
        </w:rPr>
        <w:t xml:space="preserve"> </w:t>
      </w:r>
      <w:r>
        <w:rPr>
          <w:sz w:val="28"/>
          <w:szCs w:val="28"/>
        </w:rPr>
        <w:t xml:space="preserve">augmente sa visibilité et sa crédibilité au niveau du pays en tant qu’ ONG  partenaire du ministère  burkinabé de la santé. </w:t>
      </w:r>
    </w:p>
    <w:p w:rsidR="0004176F" w:rsidRDefault="000C5309" w:rsidP="00B61DB7">
      <w:pPr>
        <w:jc w:val="both"/>
        <w:rPr>
          <w:sz w:val="28"/>
          <w:szCs w:val="28"/>
        </w:rPr>
      </w:pPr>
      <w:r w:rsidRPr="000E7E23">
        <w:rPr>
          <w:sz w:val="28"/>
          <w:szCs w:val="28"/>
        </w:rPr>
        <w:t>Le</w:t>
      </w:r>
      <w:r w:rsidR="00360A13">
        <w:rPr>
          <w:sz w:val="28"/>
          <w:szCs w:val="28"/>
        </w:rPr>
        <w:t xml:space="preserve"> projet du Crédit Agricole des d</w:t>
      </w:r>
      <w:r w:rsidRPr="000E7E23">
        <w:rPr>
          <w:sz w:val="28"/>
          <w:szCs w:val="28"/>
        </w:rPr>
        <w:t>eux Savoie et des administrateurs</w:t>
      </w:r>
      <w:r w:rsidR="00360A13">
        <w:rPr>
          <w:sz w:val="28"/>
          <w:szCs w:val="28"/>
        </w:rPr>
        <w:t xml:space="preserve"> bénévoles de la</w:t>
      </w:r>
      <w:r w:rsidR="004461A1">
        <w:rPr>
          <w:sz w:val="28"/>
          <w:szCs w:val="28"/>
        </w:rPr>
        <w:t xml:space="preserve"> caisse locale, </w:t>
      </w:r>
      <w:r w:rsidRPr="000E7E23">
        <w:rPr>
          <w:sz w:val="28"/>
          <w:szCs w:val="28"/>
        </w:rPr>
        <w:t xml:space="preserve">d’un élevage </w:t>
      </w:r>
      <w:r w:rsidR="00857988" w:rsidRPr="000E7E23">
        <w:rPr>
          <w:sz w:val="28"/>
          <w:szCs w:val="28"/>
        </w:rPr>
        <w:t>engraisseur</w:t>
      </w:r>
      <w:r w:rsidR="00857988">
        <w:rPr>
          <w:sz w:val="28"/>
          <w:szCs w:val="28"/>
        </w:rPr>
        <w:t xml:space="preserve"> </w:t>
      </w:r>
      <w:r w:rsidR="00857988" w:rsidRPr="000E7E23">
        <w:rPr>
          <w:sz w:val="28"/>
          <w:szCs w:val="28"/>
        </w:rPr>
        <w:t>naisseur</w:t>
      </w:r>
      <w:r w:rsidRPr="000E7E23">
        <w:rPr>
          <w:sz w:val="28"/>
          <w:szCs w:val="28"/>
        </w:rPr>
        <w:t xml:space="preserve"> dans le village de Réko, </w:t>
      </w:r>
      <w:r w:rsidR="00857988">
        <w:rPr>
          <w:sz w:val="28"/>
          <w:szCs w:val="28"/>
        </w:rPr>
        <w:t xml:space="preserve">qui a été </w:t>
      </w:r>
      <w:r w:rsidRPr="000E7E23">
        <w:rPr>
          <w:sz w:val="28"/>
          <w:szCs w:val="28"/>
        </w:rPr>
        <w:t>défini comme villa</w:t>
      </w:r>
      <w:r w:rsidR="00AB1F80">
        <w:rPr>
          <w:sz w:val="28"/>
          <w:szCs w:val="28"/>
        </w:rPr>
        <w:t>ge pilote pour cette opération (c</w:t>
      </w:r>
      <w:r w:rsidR="00360A13">
        <w:rPr>
          <w:sz w:val="28"/>
          <w:szCs w:val="28"/>
        </w:rPr>
        <w:t>e village a été choisi sur le critère du dynamisme des femmes</w:t>
      </w:r>
      <w:r w:rsidR="00AB1F80">
        <w:rPr>
          <w:sz w:val="28"/>
          <w:szCs w:val="28"/>
        </w:rPr>
        <w:t>)</w:t>
      </w:r>
      <w:r w:rsidR="00857988">
        <w:rPr>
          <w:sz w:val="28"/>
          <w:szCs w:val="28"/>
        </w:rPr>
        <w:t xml:space="preserve"> </w:t>
      </w:r>
      <w:r w:rsidR="004461A1">
        <w:rPr>
          <w:sz w:val="28"/>
          <w:szCs w:val="28"/>
        </w:rPr>
        <w:t xml:space="preserve">a été </w:t>
      </w:r>
      <w:r w:rsidR="00857988">
        <w:rPr>
          <w:sz w:val="28"/>
          <w:szCs w:val="28"/>
        </w:rPr>
        <w:t xml:space="preserve">récemment évalué ce qui a </w:t>
      </w:r>
      <w:r w:rsidR="004461A1">
        <w:rPr>
          <w:sz w:val="28"/>
          <w:szCs w:val="28"/>
        </w:rPr>
        <w:t>permis de recadrer un certain nombre de problèmes et</w:t>
      </w:r>
      <w:r w:rsidR="00857988">
        <w:rPr>
          <w:sz w:val="28"/>
          <w:szCs w:val="28"/>
        </w:rPr>
        <w:t>,</w:t>
      </w:r>
      <w:r w:rsidR="004461A1">
        <w:rPr>
          <w:sz w:val="28"/>
          <w:szCs w:val="28"/>
        </w:rPr>
        <w:t xml:space="preserve"> avec l’aide des responsables locaux compétents</w:t>
      </w:r>
      <w:r w:rsidR="00857988">
        <w:rPr>
          <w:sz w:val="28"/>
          <w:szCs w:val="28"/>
        </w:rPr>
        <w:t>,</w:t>
      </w:r>
      <w:r w:rsidR="004461A1">
        <w:rPr>
          <w:sz w:val="28"/>
          <w:szCs w:val="28"/>
        </w:rPr>
        <w:t xml:space="preserve"> de mettre l’accent sur les solutions à apporter, particulièrement sur la formation en élevage d’ovins.</w:t>
      </w:r>
    </w:p>
    <w:p w:rsidR="00106923" w:rsidRDefault="00DC3CAC" w:rsidP="00B61DB7">
      <w:pPr>
        <w:jc w:val="both"/>
        <w:rPr>
          <w:sz w:val="28"/>
          <w:szCs w:val="28"/>
        </w:rPr>
      </w:pPr>
      <w:r w:rsidRPr="000E7E23">
        <w:rPr>
          <w:sz w:val="28"/>
          <w:szCs w:val="28"/>
        </w:rPr>
        <w:t xml:space="preserve">La collaboration avec l’association partenaire AMMIE est toujours aussi pertinente </w:t>
      </w:r>
      <w:r>
        <w:rPr>
          <w:sz w:val="28"/>
          <w:szCs w:val="28"/>
        </w:rPr>
        <w:t>aussi bien par la qualité d</w:t>
      </w:r>
      <w:r w:rsidRPr="000E7E23">
        <w:rPr>
          <w:sz w:val="28"/>
          <w:szCs w:val="28"/>
        </w:rPr>
        <w:t>es rapports professionnels au niveau de l’approche de suivi des actions que sur la plan financier où tout est parfai</w:t>
      </w:r>
      <w:r>
        <w:rPr>
          <w:sz w:val="28"/>
          <w:szCs w:val="28"/>
        </w:rPr>
        <w:t>tement transparent et rigoureux (rapport d’exécution et rapport financier validés par le Ministère de la Santé burkinabé).</w:t>
      </w:r>
    </w:p>
    <w:p w:rsidR="004461A1" w:rsidRDefault="00106923" w:rsidP="00B61DB7">
      <w:pPr>
        <w:jc w:val="both"/>
        <w:rPr>
          <w:sz w:val="28"/>
          <w:szCs w:val="28"/>
        </w:rPr>
      </w:pPr>
      <w:r>
        <w:rPr>
          <w:sz w:val="28"/>
          <w:szCs w:val="28"/>
        </w:rPr>
        <w:t>Le volet malnutrition reste aussi une des actions de partenariat avec AMMIE et ce volet est très soutenu par PSF Ile de France.</w:t>
      </w:r>
    </w:p>
    <w:p w:rsidR="005D5FEF" w:rsidRDefault="00AA5540" w:rsidP="00B61DB7">
      <w:pPr>
        <w:jc w:val="both"/>
        <w:rPr>
          <w:sz w:val="28"/>
          <w:szCs w:val="28"/>
        </w:rPr>
      </w:pPr>
      <w:r>
        <w:rPr>
          <w:sz w:val="28"/>
          <w:szCs w:val="28"/>
        </w:rPr>
        <w:lastRenderedPageBreak/>
        <w:t xml:space="preserve"> PSF </w:t>
      </w:r>
      <w:r w:rsidR="004461A1">
        <w:rPr>
          <w:sz w:val="28"/>
          <w:szCs w:val="28"/>
        </w:rPr>
        <w:t>Rhône</w:t>
      </w:r>
      <w:r>
        <w:rPr>
          <w:sz w:val="28"/>
          <w:szCs w:val="28"/>
        </w:rPr>
        <w:t xml:space="preserve">-Alpes OBC-E </w:t>
      </w:r>
      <w:r w:rsidR="004461A1">
        <w:rPr>
          <w:sz w:val="28"/>
          <w:szCs w:val="28"/>
        </w:rPr>
        <w:t>est partenaire d’A</w:t>
      </w:r>
      <w:r>
        <w:rPr>
          <w:sz w:val="28"/>
          <w:szCs w:val="28"/>
        </w:rPr>
        <w:t>MMIE</w:t>
      </w:r>
      <w:r w:rsidR="004461A1">
        <w:rPr>
          <w:sz w:val="28"/>
          <w:szCs w:val="28"/>
        </w:rPr>
        <w:t xml:space="preserve"> dans un dossier Unicef concernant la </w:t>
      </w:r>
      <w:r w:rsidR="009D74A6">
        <w:rPr>
          <w:sz w:val="28"/>
          <w:szCs w:val="28"/>
        </w:rPr>
        <w:t>malnutrition dans la rég</w:t>
      </w:r>
      <w:r w:rsidR="007D1DB4">
        <w:rPr>
          <w:sz w:val="28"/>
          <w:szCs w:val="28"/>
        </w:rPr>
        <w:t xml:space="preserve">ion du Nord, dossier validé courant </w:t>
      </w:r>
      <w:r w:rsidR="009D74A6">
        <w:rPr>
          <w:sz w:val="28"/>
          <w:szCs w:val="28"/>
        </w:rPr>
        <w:t>2013.</w:t>
      </w:r>
    </w:p>
    <w:p w:rsidR="00763194" w:rsidRDefault="005D5FEF" w:rsidP="00B61DB7">
      <w:pPr>
        <w:jc w:val="both"/>
        <w:rPr>
          <w:sz w:val="28"/>
          <w:szCs w:val="28"/>
        </w:rPr>
      </w:pPr>
      <w:r>
        <w:rPr>
          <w:sz w:val="28"/>
          <w:szCs w:val="28"/>
        </w:rPr>
        <w:t xml:space="preserve">L’appui au centre de dépistage anonyme d’AMMIE a ciblé l’achat de médicaments à la CAMEG  pour les maladies </w:t>
      </w:r>
      <w:r w:rsidR="00763194">
        <w:rPr>
          <w:sz w:val="28"/>
          <w:szCs w:val="28"/>
        </w:rPr>
        <w:t>opportunistes,</w:t>
      </w:r>
      <w:r>
        <w:rPr>
          <w:sz w:val="28"/>
          <w:szCs w:val="28"/>
        </w:rPr>
        <w:t xml:space="preserve"> ainsi que des réactifs pour le laboratoire</w:t>
      </w:r>
      <w:r w:rsidR="00763194">
        <w:rPr>
          <w:sz w:val="28"/>
          <w:szCs w:val="28"/>
        </w:rPr>
        <w:t>.</w:t>
      </w:r>
    </w:p>
    <w:p w:rsidR="00BF03E6" w:rsidRDefault="00763194" w:rsidP="00B61DB7">
      <w:pPr>
        <w:jc w:val="both"/>
        <w:rPr>
          <w:sz w:val="28"/>
          <w:szCs w:val="28"/>
        </w:rPr>
      </w:pPr>
      <w:r>
        <w:rPr>
          <w:sz w:val="28"/>
          <w:szCs w:val="28"/>
        </w:rPr>
        <w:t>L’achat de lait maternisé a été attribué aux enfants de femmes VIH.</w:t>
      </w:r>
    </w:p>
    <w:p w:rsidR="005B0D01" w:rsidRDefault="00BF03E6" w:rsidP="00B61DB7">
      <w:pPr>
        <w:jc w:val="both"/>
        <w:rPr>
          <w:sz w:val="28"/>
          <w:szCs w:val="28"/>
        </w:rPr>
      </w:pPr>
      <w:r>
        <w:rPr>
          <w:sz w:val="28"/>
          <w:szCs w:val="28"/>
        </w:rPr>
        <w:t>Ce volet appui au centre de dépistage anonyme du VIH d’AMMIE verra au sein de PSF Rhône Alpes un intérêt particulier du fait des difficultés des financements soulignées par notre partenaire.</w:t>
      </w:r>
    </w:p>
    <w:p w:rsidR="00106923" w:rsidRDefault="005B0D01" w:rsidP="00B61DB7">
      <w:pPr>
        <w:jc w:val="both"/>
        <w:rPr>
          <w:b/>
          <w:sz w:val="28"/>
          <w:szCs w:val="28"/>
        </w:rPr>
      </w:pPr>
      <w:r>
        <w:rPr>
          <w:b/>
          <w:sz w:val="28"/>
          <w:szCs w:val="28"/>
        </w:rPr>
        <w:t>BUDGET PREVIS</w:t>
      </w:r>
      <w:r w:rsidR="003131A8">
        <w:rPr>
          <w:b/>
          <w:sz w:val="28"/>
          <w:szCs w:val="28"/>
        </w:rPr>
        <w:t>IONNEL 2014</w:t>
      </w:r>
    </w:p>
    <w:p w:rsidR="003131A8" w:rsidRDefault="00A32B9F" w:rsidP="00B61DB7">
      <w:pPr>
        <w:jc w:val="both"/>
        <w:rPr>
          <w:sz w:val="28"/>
          <w:szCs w:val="28"/>
        </w:rPr>
      </w:pPr>
      <w:r>
        <w:rPr>
          <w:sz w:val="28"/>
          <w:szCs w:val="28"/>
        </w:rPr>
        <w:t xml:space="preserve">La trésorerie disponible estimée (fonds </w:t>
      </w:r>
      <w:r w:rsidR="006B41D0">
        <w:rPr>
          <w:sz w:val="28"/>
          <w:szCs w:val="28"/>
        </w:rPr>
        <w:t>propres,</w:t>
      </w:r>
      <w:r>
        <w:rPr>
          <w:sz w:val="28"/>
          <w:szCs w:val="28"/>
        </w:rPr>
        <w:t xml:space="preserve"> </w:t>
      </w:r>
      <w:r w:rsidR="006B41D0">
        <w:rPr>
          <w:sz w:val="28"/>
          <w:szCs w:val="28"/>
        </w:rPr>
        <w:t>subventions, manifestations</w:t>
      </w:r>
      <w:r>
        <w:rPr>
          <w:sz w:val="28"/>
          <w:szCs w:val="28"/>
        </w:rPr>
        <w:t xml:space="preserve"> culturelles et </w:t>
      </w:r>
      <w:r w:rsidR="006B41D0">
        <w:rPr>
          <w:sz w:val="28"/>
          <w:szCs w:val="28"/>
        </w:rPr>
        <w:t>sportives) est</w:t>
      </w:r>
      <w:r>
        <w:rPr>
          <w:sz w:val="28"/>
          <w:szCs w:val="28"/>
        </w:rPr>
        <w:t xml:space="preserve"> de </w:t>
      </w:r>
      <w:r w:rsidR="000D7192">
        <w:rPr>
          <w:sz w:val="28"/>
          <w:szCs w:val="28"/>
        </w:rPr>
        <w:t>27500 euros qui vont permettre :</w:t>
      </w:r>
    </w:p>
    <w:p w:rsidR="000D7192" w:rsidRDefault="000D7192" w:rsidP="00B61DB7">
      <w:pPr>
        <w:jc w:val="both"/>
        <w:rPr>
          <w:sz w:val="28"/>
          <w:szCs w:val="28"/>
        </w:rPr>
      </w:pPr>
      <w:r>
        <w:rPr>
          <w:sz w:val="28"/>
          <w:szCs w:val="28"/>
        </w:rPr>
        <w:t>-d’assurer les frais incompressibles des salaires des animatrices de AMMIE et du coordinateur</w:t>
      </w:r>
      <w:r w:rsidR="007C4CEB">
        <w:rPr>
          <w:sz w:val="28"/>
          <w:szCs w:val="28"/>
        </w:rPr>
        <w:t xml:space="preserve"> sur le </w:t>
      </w:r>
      <w:r w:rsidR="006B41D0">
        <w:rPr>
          <w:sz w:val="28"/>
          <w:szCs w:val="28"/>
        </w:rPr>
        <w:t>terrain.</w:t>
      </w:r>
    </w:p>
    <w:p w:rsidR="007C4CEB" w:rsidRDefault="007C4CEB" w:rsidP="00B61DB7">
      <w:pPr>
        <w:jc w:val="both"/>
        <w:rPr>
          <w:sz w:val="28"/>
          <w:szCs w:val="28"/>
        </w:rPr>
      </w:pPr>
      <w:r>
        <w:rPr>
          <w:sz w:val="28"/>
          <w:szCs w:val="28"/>
        </w:rPr>
        <w:t xml:space="preserve">-la poursuite du programme pluriannuel(achat d’aliments locaux pour les </w:t>
      </w:r>
      <w:r w:rsidR="006B41D0">
        <w:rPr>
          <w:sz w:val="28"/>
          <w:szCs w:val="28"/>
        </w:rPr>
        <w:t>bouillies, de</w:t>
      </w:r>
      <w:r>
        <w:rPr>
          <w:sz w:val="28"/>
          <w:szCs w:val="28"/>
        </w:rPr>
        <w:t xml:space="preserve"> </w:t>
      </w:r>
      <w:r w:rsidR="006B41D0">
        <w:rPr>
          <w:sz w:val="28"/>
          <w:szCs w:val="28"/>
        </w:rPr>
        <w:t>médicaments</w:t>
      </w:r>
      <w:r>
        <w:rPr>
          <w:sz w:val="28"/>
          <w:szCs w:val="28"/>
        </w:rPr>
        <w:t xml:space="preserve"> pour les maladies opportunistes du VIH et de </w:t>
      </w:r>
      <w:r w:rsidR="006B41D0">
        <w:rPr>
          <w:sz w:val="28"/>
          <w:szCs w:val="28"/>
        </w:rPr>
        <w:t>réactifs</w:t>
      </w:r>
      <w:r>
        <w:rPr>
          <w:sz w:val="28"/>
          <w:szCs w:val="28"/>
        </w:rPr>
        <w:t xml:space="preserve"> , </w:t>
      </w:r>
    </w:p>
    <w:p w:rsidR="007C4CEB" w:rsidRDefault="007C4CEB" w:rsidP="00B61DB7">
      <w:pPr>
        <w:jc w:val="both"/>
        <w:rPr>
          <w:sz w:val="28"/>
          <w:szCs w:val="28"/>
        </w:rPr>
      </w:pPr>
      <w:r>
        <w:rPr>
          <w:sz w:val="28"/>
          <w:szCs w:val="28"/>
        </w:rPr>
        <w:t>Suivi du programme « mouton de case «  a REKO )</w:t>
      </w:r>
    </w:p>
    <w:p w:rsidR="007C4CEB" w:rsidRPr="003131A8" w:rsidRDefault="007C4CEB" w:rsidP="00B61DB7">
      <w:pPr>
        <w:jc w:val="both"/>
        <w:rPr>
          <w:sz w:val="28"/>
          <w:szCs w:val="28"/>
        </w:rPr>
      </w:pPr>
      <w:r>
        <w:rPr>
          <w:sz w:val="28"/>
          <w:szCs w:val="28"/>
        </w:rPr>
        <w:t xml:space="preserve">-de s’engager dans le soutien aux mères et enfants VIH par la subvention parlementaire de Mme LACLAIS.  </w:t>
      </w:r>
    </w:p>
    <w:p w:rsidR="005B0D01" w:rsidRDefault="005B0D01" w:rsidP="00B61DB7">
      <w:pPr>
        <w:jc w:val="both"/>
        <w:rPr>
          <w:sz w:val="28"/>
          <w:szCs w:val="28"/>
        </w:rPr>
      </w:pPr>
    </w:p>
    <w:p w:rsidR="00106923" w:rsidRDefault="00106923" w:rsidP="00B61DB7">
      <w:pPr>
        <w:jc w:val="both"/>
        <w:rPr>
          <w:sz w:val="28"/>
          <w:szCs w:val="28"/>
        </w:rPr>
      </w:pPr>
    </w:p>
    <w:p w:rsidR="005B0D01" w:rsidRDefault="005B0D01" w:rsidP="00B61DB7">
      <w:pPr>
        <w:jc w:val="both"/>
        <w:rPr>
          <w:b/>
          <w:sz w:val="28"/>
          <w:szCs w:val="28"/>
        </w:rPr>
      </w:pPr>
    </w:p>
    <w:p w:rsidR="00522753" w:rsidRDefault="005B0D01" w:rsidP="00B61DB7">
      <w:pPr>
        <w:jc w:val="both"/>
        <w:rPr>
          <w:b/>
          <w:sz w:val="28"/>
          <w:szCs w:val="28"/>
        </w:rPr>
      </w:pPr>
      <w:r>
        <w:rPr>
          <w:b/>
          <w:sz w:val="28"/>
          <w:szCs w:val="28"/>
        </w:rPr>
        <w:t xml:space="preserve"> </w:t>
      </w:r>
    </w:p>
    <w:p w:rsidR="005B0D01" w:rsidRPr="00522753" w:rsidRDefault="005B0D01" w:rsidP="00B61DB7">
      <w:pPr>
        <w:jc w:val="both"/>
      </w:pPr>
    </w:p>
    <w:sectPr w:rsidR="005B0D01" w:rsidRPr="00522753" w:rsidSect="00522753">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D3" w:rsidRDefault="00F350D3" w:rsidP="00360A13">
      <w:r>
        <w:separator/>
      </w:r>
    </w:p>
  </w:endnote>
  <w:endnote w:type="continuationSeparator" w:id="0">
    <w:p w:rsidR="00F350D3" w:rsidRDefault="00F350D3" w:rsidP="00360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94" w:rsidRDefault="00DC154F" w:rsidP="00360A13">
    <w:pPr>
      <w:pStyle w:val="Pieddepage"/>
      <w:framePr w:wrap="around" w:vAnchor="text" w:hAnchor="margin" w:xAlign="right" w:y="1"/>
      <w:rPr>
        <w:rStyle w:val="Numrodepage"/>
      </w:rPr>
    </w:pPr>
    <w:r>
      <w:rPr>
        <w:rStyle w:val="Numrodepage"/>
      </w:rPr>
      <w:fldChar w:fldCharType="begin"/>
    </w:r>
    <w:r w:rsidR="00763194">
      <w:rPr>
        <w:rStyle w:val="Numrodepage"/>
      </w:rPr>
      <w:instrText xml:space="preserve">PAGE  </w:instrText>
    </w:r>
    <w:r>
      <w:rPr>
        <w:rStyle w:val="Numrodepage"/>
      </w:rPr>
      <w:fldChar w:fldCharType="end"/>
    </w:r>
  </w:p>
  <w:p w:rsidR="00763194" w:rsidRDefault="00763194" w:rsidP="00360A1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94" w:rsidRDefault="00DC154F" w:rsidP="00360A13">
    <w:pPr>
      <w:pStyle w:val="Pieddepage"/>
      <w:framePr w:wrap="around" w:vAnchor="text" w:hAnchor="margin" w:xAlign="right" w:y="1"/>
      <w:rPr>
        <w:rStyle w:val="Numrodepage"/>
      </w:rPr>
    </w:pPr>
    <w:r>
      <w:rPr>
        <w:rStyle w:val="Numrodepage"/>
      </w:rPr>
      <w:fldChar w:fldCharType="begin"/>
    </w:r>
    <w:r w:rsidR="00763194">
      <w:rPr>
        <w:rStyle w:val="Numrodepage"/>
      </w:rPr>
      <w:instrText xml:space="preserve">PAGE  </w:instrText>
    </w:r>
    <w:r>
      <w:rPr>
        <w:rStyle w:val="Numrodepage"/>
      </w:rPr>
      <w:fldChar w:fldCharType="separate"/>
    </w:r>
    <w:r w:rsidR="00F350D3">
      <w:rPr>
        <w:rStyle w:val="Numrodepage"/>
        <w:noProof/>
      </w:rPr>
      <w:t>1</w:t>
    </w:r>
    <w:r>
      <w:rPr>
        <w:rStyle w:val="Numrodepage"/>
      </w:rPr>
      <w:fldChar w:fldCharType="end"/>
    </w:r>
  </w:p>
  <w:p w:rsidR="00763194" w:rsidRDefault="00763194" w:rsidP="00360A1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D3" w:rsidRDefault="00F350D3" w:rsidP="00360A13">
      <w:r>
        <w:separator/>
      </w:r>
    </w:p>
  </w:footnote>
  <w:footnote w:type="continuationSeparator" w:id="0">
    <w:p w:rsidR="00F350D3" w:rsidRDefault="00F350D3" w:rsidP="00360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30B30"/>
    <w:multiLevelType w:val="hybridMultilevel"/>
    <w:tmpl w:val="E97CFBB8"/>
    <w:lvl w:ilvl="0" w:tplc="ACF0EA08">
      <w:numFmt w:val="bullet"/>
      <w:lvlText w:val="-"/>
      <w:lvlJc w:val="left"/>
      <w:pPr>
        <w:ind w:left="440" w:hanging="360"/>
      </w:pPr>
      <w:rPr>
        <w:rFonts w:ascii="Times New Roman" w:eastAsiaTheme="minorHAnsi" w:hAnsi="Times New Roman" w:cstheme="minorBidi" w:hint="default"/>
      </w:rPr>
    </w:lvl>
    <w:lvl w:ilvl="1" w:tplc="040C0003" w:tentative="1">
      <w:start w:val="1"/>
      <w:numFmt w:val="bullet"/>
      <w:lvlText w:val="o"/>
      <w:lvlJc w:val="left"/>
      <w:pPr>
        <w:ind w:left="1160" w:hanging="360"/>
      </w:pPr>
      <w:rPr>
        <w:rFonts w:ascii="Courier New" w:hAnsi="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hint="default"/>
      </w:rPr>
    </w:lvl>
    <w:lvl w:ilvl="8" w:tplc="040C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2753"/>
    <w:rsid w:val="0004176F"/>
    <w:rsid w:val="0009323F"/>
    <w:rsid w:val="00094520"/>
    <w:rsid w:val="000C5309"/>
    <w:rsid w:val="000D7192"/>
    <w:rsid w:val="00106923"/>
    <w:rsid w:val="00133868"/>
    <w:rsid w:val="00137DED"/>
    <w:rsid w:val="0018282A"/>
    <w:rsid w:val="001E1E5E"/>
    <w:rsid w:val="001F16FA"/>
    <w:rsid w:val="003131A8"/>
    <w:rsid w:val="00360A13"/>
    <w:rsid w:val="003B5F47"/>
    <w:rsid w:val="00422955"/>
    <w:rsid w:val="004461A1"/>
    <w:rsid w:val="00522753"/>
    <w:rsid w:val="005B0D01"/>
    <w:rsid w:val="005D1388"/>
    <w:rsid w:val="005D5FEF"/>
    <w:rsid w:val="005D6F93"/>
    <w:rsid w:val="00661139"/>
    <w:rsid w:val="006A5896"/>
    <w:rsid w:val="006B41D0"/>
    <w:rsid w:val="00763194"/>
    <w:rsid w:val="007641D6"/>
    <w:rsid w:val="007A5FF9"/>
    <w:rsid w:val="007C4CEB"/>
    <w:rsid w:val="007D1DB4"/>
    <w:rsid w:val="007D4C81"/>
    <w:rsid w:val="0084587B"/>
    <w:rsid w:val="00857988"/>
    <w:rsid w:val="00937996"/>
    <w:rsid w:val="0097569F"/>
    <w:rsid w:val="009C279A"/>
    <w:rsid w:val="009D74A6"/>
    <w:rsid w:val="00A32B9F"/>
    <w:rsid w:val="00A56E84"/>
    <w:rsid w:val="00AA5540"/>
    <w:rsid w:val="00AB1F80"/>
    <w:rsid w:val="00AE5653"/>
    <w:rsid w:val="00B61DB7"/>
    <w:rsid w:val="00BE19E4"/>
    <w:rsid w:val="00BF03E6"/>
    <w:rsid w:val="00BF70C0"/>
    <w:rsid w:val="00C1288F"/>
    <w:rsid w:val="00D16DF4"/>
    <w:rsid w:val="00D624F5"/>
    <w:rsid w:val="00D729EC"/>
    <w:rsid w:val="00DC154F"/>
    <w:rsid w:val="00DC3CAC"/>
    <w:rsid w:val="00E57BC6"/>
    <w:rsid w:val="00EB3476"/>
    <w:rsid w:val="00F350D3"/>
    <w:rsid w:val="00FA7B7D"/>
    <w:rsid w:val="00FC16C1"/>
    <w:rsid w:val="00FD189A"/>
    <w:rsid w:val="00FE5A18"/>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style w:type="paragraph" w:default="1" w:styleId="Normal">
    <w:name w:val="Normal"/>
    <w:qFormat/>
    <w:rsid w:val="008F4F5E"/>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540BE"/>
    <w:pPr>
      <w:tabs>
        <w:tab w:val="center" w:pos="4536"/>
        <w:tab w:val="right" w:pos="9072"/>
      </w:tabs>
    </w:pPr>
  </w:style>
  <w:style w:type="character" w:customStyle="1" w:styleId="PieddepageCar">
    <w:name w:val="Pied de page Car"/>
    <w:basedOn w:val="Policepardfaut"/>
    <w:link w:val="Pieddepage"/>
    <w:rsid w:val="004540BE"/>
    <w:rPr>
      <w:rFonts w:ascii="Times New Roman" w:hAnsi="Times New Roman"/>
    </w:rPr>
  </w:style>
  <w:style w:type="character" w:styleId="Numrodepage">
    <w:name w:val="page number"/>
    <w:basedOn w:val="Policepardfaut"/>
    <w:rsid w:val="004540BE"/>
  </w:style>
  <w:style w:type="paragraph" w:styleId="Paragraphedeliste">
    <w:name w:val="List Paragraph"/>
    <w:basedOn w:val="Normal"/>
    <w:rsid w:val="00BF70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205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3323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PSF savoie-isère</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Pion</dc:creator>
  <cp:keywords/>
  <cp:lastModifiedBy>p10</cp:lastModifiedBy>
  <cp:revision>2</cp:revision>
  <cp:lastPrinted>2013-03-28T22:12:00Z</cp:lastPrinted>
  <dcterms:created xsi:type="dcterms:W3CDTF">2014-05-02T09:32:00Z</dcterms:created>
  <dcterms:modified xsi:type="dcterms:W3CDTF">2014-05-02T09:32:00Z</dcterms:modified>
</cp:coreProperties>
</file>